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331.20000000000005" w:lineRule="auto"/>
        <w:rPr>
          <w:rFonts w:ascii="Calibri" w:cs="Calibri" w:eastAsia="Calibri" w:hAnsi="Calibri"/>
          <w:sz w:val="16"/>
          <w:szCs w:val="16"/>
        </w:rPr>
      </w:pPr>
      <w:r w:rsidDel="00000000" w:rsidR="00000000" w:rsidRPr="00000000">
        <w:rPr>
          <w:rtl w:val="0"/>
        </w:rPr>
      </w:r>
    </w:p>
    <w:tbl>
      <w:tblPr>
        <w:tblStyle w:val="Table1"/>
        <w:tblW w:w="9000.0" w:type="dxa"/>
        <w:jc w:val="left"/>
        <w:tblLayout w:type="fixed"/>
        <w:tblLook w:val="0600"/>
      </w:tblPr>
      <w:tblGrid>
        <w:gridCol w:w="2565"/>
        <w:gridCol w:w="6435"/>
        <w:tblGridChange w:id="0">
          <w:tblGrid>
            <w:gridCol w:w="2565"/>
            <w:gridCol w:w="6435"/>
          </w:tblGrid>
        </w:tblGridChange>
      </w:tblGrid>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Datum:</w:t>
            </w:r>
          </w:p>
        </w:tc>
        <w:tc>
          <w:tcPr>
            <w:shd w:fill="auto" w:val="clear"/>
            <w:tcMar>
              <w:top w:w="0.0" w:type="dxa"/>
              <w:left w:w="0.0" w:type="dxa"/>
              <w:bottom w:w="0.0" w:type="dxa"/>
              <w:right w:w="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t xml:space="preserve">13</w:t>
            </w:r>
            <w:r w:rsidDel="00000000" w:rsidR="00000000" w:rsidRPr="00000000">
              <w:rPr>
                <w:rFonts w:ascii="Calibri" w:cs="Calibri" w:eastAsia="Calibri" w:hAnsi="Calibri"/>
                <w:rtl w:val="0"/>
              </w:rPr>
              <w:t xml:space="preserve">.</w:t>
            </w:r>
            <w:r w:rsidDel="00000000" w:rsidR="00000000" w:rsidRPr="00000000">
              <w:rPr>
                <w:rtl w:val="0"/>
              </w:rPr>
              <w:t xml:space="preserve">06</w:t>
            </w:r>
            <w:r w:rsidDel="00000000" w:rsidR="00000000" w:rsidRPr="00000000">
              <w:rPr>
                <w:rFonts w:ascii="Calibri" w:cs="Calibri" w:eastAsia="Calibri" w:hAnsi="Calibri"/>
                <w:rtl w:val="0"/>
              </w:rPr>
              <w:t xml:space="preserve">.20</w:t>
            </w:r>
            <w:r w:rsidDel="00000000" w:rsidR="00000000" w:rsidRPr="00000000">
              <w:rPr>
                <w:rtl w:val="0"/>
              </w:rPr>
              <w:t xml:space="preserve">19</w:t>
            </w: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Art:</w:t>
            </w:r>
          </w:p>
        </w:tc>
        <w:tc>
          <w:tcPr>
            <w:shd w:fill="auto" w:val="clear"/>
            <w:tcMar>
              <w:top w:w="0.0" w:type="dxa"/>
              <w:left w:w="0.0" w:type="dxa"/>
              <w:bottom w:w="0.0" w:type="dxa"/>
              <w:right w:w="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BuFaTa</w:t>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Beginn:</w:t>
            </w:r>
          </w:p>
        </w:tc>
        <w:tc>
          <w:tcPr>
            <w:shd w:fill="auto" w:val="clear"/>
            <w:tcMar>
              <w:top w:w="0.0" w:type="dxa"/>
              <w:left w:w="0.0" w:type="dxa"/>
              <w:bottom w:w="0.0" w:type="dxa"/>
              <w:right w:w="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t xml:space="preserve">14</w:t>
            </w:r>
            <w:r w:rsidDel="00000000" w:rsidR="00000000" w:rsidRPr="00000000">
              <w:rPr>
                <w:rFonts w:ascii="Calibri" w:cs="Calibri" w:eastAsia="Calibri" w:hAnsi="Calibri"/>
                <w:rtl w:val="0"/>
              </w:rPr>
              <w:t xml:space="preserve">:</w:t>
            </w:r>
            <w:r w:rsidDel="00000000" w:rsidR="00000000" w:rsidRPr="00000000">
              <w:rPr>
                <w:rtl w:val="0"/>
              </w:rPr>
              <w:t xml:space="preserve">15</w:t>
            </w:r>
            <w:r w:rsidDel="00000000" w:rsidR="00000000" w:rsidRPr="00000000">
              <w:rPr>
                <w:rFonts w:ascii="Calibri" w:cs="Calibri" w:eastAsia="Calibri" w:hAnsi="Calibri"/>
                <w:rtl w:val="0"/>
              </w:rPr>
              <w:t xml:space="preserve"> Uhr</w:t>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Ende:</w:t>
            </w:r>
          </w:p>
        </w:tc>
        <w:tc>
          <w:tcPr>
            <w:shd w:fill="auto" w:val="clear"/>
            <w:tcMar>
              <w:top w:w="0.0" w:type="dxa"/>
              <w:left w:w="0.0" w:type="dxa"/>
              <w:bottom w:w="0.0" w:type="dxa"/>
              <w:right w:w="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t xml:space="preserve">09</w:t>
            </w:r>
            <w:r w:rsidDel="00000000" w:rsidR="00000000" w:rsidRPr="00000000">
              <w:rPr>
                <w:rFonts w:ascii="Calibri" w:cs="Calibri" w:eastAsia="Calibri" w:hAnsi="Calibri"/>
                <w:rtl w:val="0"/>
              </w:rPr>
              <w:t xml:space="preserve">:</w:t>
            </w:r>
            <w:r w:rsidDel="00000000" w:rsidR="00000000" w:rsidRPr="00000000">
              <w:rPr>
                <w:rtl w:val="0"/>
              </w:rPr>
              <w:t xml:space="preserve">3</w:t>
            </w:r>
            <w:r w:rsidDel="00000000" w:rsidR="00000000" w:rsidRPr="00000000">
              <w:rPr>
                <w:rFonts w:ascii="Calibri" w:cs="Calibri" w:eastAsia="Calibri" w:hAnsi="Calibri"/>
                <w:rtl w:val="0"/>
              </w:rPr>
              <w:t xml:space="preserve">0 Uhr</w:t>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Redeleitung:</w:t>
            </w:r>
          </w:p>
        </w:tc>
        <w:tc>
          <w:tcPr>
            <w:shd w:fill="auto" w:val="clear"/>
            <w:tcMar>
              <w:top w:w="0.0" w:type="dxa"/>
              <w:left w:w="0.0" w:type="dxa"/>
              <w:bottom w:w="0.0" w:type="dxa"/>
              <w:right w:w="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t xml:space="preserve">Kowa</w:t>
            </w: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E">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P</w:t>
            </w:r>
            <w:r w:rsidDel="00000000" w:rsidR="00000000" w:rsidRPr="00000000">
              <w:rPr>
                <w:rtl w:val="0"/>
              </w:rPr>
              <w:t xml:space="preserve">rotoko</w:t>
            </w:r>
            <w:r w:rsidDel="00000000" w:rsidR="00000000" w:rsidRPr="00000000">
              <w:rPr>
                <w:rFonts w:ascii="Calibri" w:cs="Calibri" w:eastAsia="Calibri" w:hAnsi="Calibri"/>
                <w:rtl w:val="0"/>
              </w:rPr>
              <w:t xml:space="preserve">llführung:</w:t>
            </w:r>
          </w:p>
        </w:tc>
        <w:tc>
          <w:tcPr>
            <w:shd w:fill="auto" w:val="clear"/>
            <w:tcMar>
              <w:top w:w="0.0" w:type="dxa"/>
              <w:left w:w="0.0" w:type="dxa"/>
              <w:bottom w:w="0.0" w:type="dxa"/>
              <w:right w:w="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t xml:space="preserve">Johannes Mennicke</w:t>
            </w: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Anwesende Mitglieder:</w:t>
            </w:r>
          </w:p>
        </w:tc>
        <w:tc>
          <w:tcPr>
            <w:shd w:fill="auto" w:val="clear"/>
            <w:tcMar>
              <w:top w:w="0.0" w:type="dxa"/>
              <w:left w:w="0.0" w:type="dxa"/>
              <w:bottom w:w="0.0" w:type="dxa"/>
              <w:right w:w="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t xml:space="preserve">BuFaTa Teilnehmenden</w:t>
            </w: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Abwesende Mitglieder:</w:t>
            </w:r>
          </w:p>
        </w:tc>
        <w:tc>
          <w:tcPr>
            <w:shd w:fill="auto" w:val="clear"/>
            <w:tcMar>
              <w:top w:w="0.0" w:type="dxa"/>
              <w:left w:w="0.0" w:type="dxa"/>
              <w:bottom w:w="0.0" w:type="dxa"/>
              <w:right w:w="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Gäste:</w:t>
            </w:r>
          </w:p>
        </w:tc>
        <w:tc>
          <w:tcPr>
            <w:shd w:fill="auto" w:val="clear"/>
            <w:tcMar>
              <w:top w:w="0.0" w:type="dxa"/>
              <w:left w:w="0.0" w:type="dxa"/>
              <w:bottom w:w="0.0" w:type="dxa"/>
              <w:right w:w="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18">
      <w:pPr>
        <w:pageBreakBefore w:val="0"/>
        <w:spacing w:after="200" w:line="331.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spacing w:after="200" w:line="331.20000000000005" w:lineRule="auto"/>
        <w:rPr>
          <w:rFonts w:ascii="Calibri" w:cs="Calibri" w:eastAsia="Calibri" w:hAnsi="Calibri"/>
          <w:b w:val="1"/>
        </w:rPr>
      </w:pPr>
      <w:r w:rsidDel="00000000" w:rsidR="00000000" w:rsidRPr="00000000">
        <w:rPr>
          <w:rFonts w:ascii="Calibri" w:cs="Calibri" w:eastAsia="Calibri" w:hAnsi="Calibri"/>
          <w:b w:val="1"/>
          <w:rtl w:val="0"/>
        </w:rPr>
        <w:t xml:space="preserve">Tagesordnung</w:t>
      </w:r>
    </w:p>
    <w:sdt>
      <w:sdtPr>
        <w:docPartObj>
          <w:docPartGallery w:val="Table of Contents"/>
          <w:docPartUnique w:val="1"/>
        </w:docPartObj>
      </w:sdtPr>
      <w:sdtContent>
        <w:p w:rsidR="00000000" w:rsidDel="00000000" w:rsidP="00000000" w:rsidRDefault="00000000" w:rsidRPr="00000000" w14:paraId="0000001A">
          <w:pPr>
            <w:pageBreakBefore w:val="0"/>
            <w:spacing w:before="8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\t "Heading 1,1,Heading 2,2,Heading 3,3,Heading 4,4,Heading 5,5,Heading 6,6,"</w:instrText>
            <w:fldChar w:fldCharType="separate"/>
          </w:r>
          <w:hyperlink w:anchor="_i3dnzei9wrmy">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Begrüßung</w:t>
            </w:r>
          </w:hyperlink>
          <w:r w:rsidDel="00000000" w:rsidR="00000000" w:rsidRPr="00000000">
            <w:rPr>
              <w:rtl w:val="0"/>
            </w:rPr>
          </w:r>
        </w:p>
        <w:p w:rsidR="00000000" w:rsidDel="00000000" w:rsidP="00000000" w:rsidRDefault="00000000" w:rsidRPr="00000000" w14:paraId="0000001B">
          <w:pPr>
            <w:pageBreakBefore w:val="0"/>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jsd5eifoexv">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GAPFaTa Knigge München</w:t>
            </w:r>
          </w:hyperlink>
          <w:r w:rsidDel="00000000" w:rsidR="00000000" w:rsidRPr="00000000">
            <w:rPr>
              <w:rtl w:val="0"/>
            </w:rPr>
          </w:r>
        </w:p>
        <w:p w:rsidR="00000000" w:rsidDel="00000000" w:rsidP="00000000" w:rsidRDefault="00000000" w:rsidRPr="00000000" w14:paraId="0000001C">
          <w:pPr>
            <w:pageBreakBefore w:val="0"/>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u96rajipknx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GAP</w:t>
            </w:r>
          </w:hyperlink>
          <w:r w:rsidDel="00000000" w:rsidR="00000000" w:rsidRPr="00000000">
            <w:rPr>
              <w:rtl w:val="0"/>
            </w:rPr>
          </w:r>
        </w:p>
        <w:p w:rsidR="00000000" w:rsidDel="00000000" w:rsidP="00000000" w:rsidRDefault="00000000" w:rsidRPr="00000000" w14:paraId="0000001D">
          <w:pPr>
            <w:pageBreakBefore w:val="0"/>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oshjekkt2t4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Lex BuFaTae</w:t>
            </w:r>
          </w:hyperlink>
          <w:r w:rsidDel="00000000" w:rsidR="00000000" w:rsidRPr="00000000">
            <w:rPr>
              <w:rtl w:val="0"/>
            </w:rPr>
          </w:r>
        </w:p>
        <w:p w:rsidR="00000000" w:rsidDel="00000000" w:rsidP="00000000" w:rsidRDefault="00000000" w:rsidRPr="00000000" w14:paraId="0000001E">
          <w:pPr>
            <w:pageBreakBefore w:val="0"/>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7nw9yze6f22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Vorstellung von GeStEIN e.V.</w:t>
            </w:r>
          </w:hyperlink>
          <w:r w:rsidDel="00000000" w:rsidR="00000000" w:rsidRPr="00000000">
            <w:rPr>
              <w:rtl w:val="0"/>
            </w:rPr>
          </w:r>
        </w:p>
        <w:p w:rsidR="00000000" w:rsidDel="00000000" w:rsidP="00000000" w:rsidRDefault="00000000" w:rsidRPr="00000000" w14:paraId="0000001F">
          <w:pPr>
            <w:pageBreakBefore w:val="0"/>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frrc16v58w2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Der Veranstalter meldet sich zu Wort</w:t>
            </w:r>
          </w:hyperlink>
          <w:r w:rsidDel="00000000" w:rsidR="00000000" w:rsidRPr="00000000">
            <w:rPr>
              <w:rtl w:val="0"/>
            </w:rPr>
          </w:r>
        </w:p>
        <w:p w:rsidR="00000000" w:rsidDel="00000000" w:rsidP="00000000" w:rsidRDefault="00000000" w:rsidRPr="00000000" w14:paraId="00000020">
          <w:pPr>
            <w:pageBreakBefore w:val="0"/>
            <w:spacing w:after="80"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ex3licmm1jte">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Vorstellung der Exkursionen und der Workshops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pStyle w:val="Heading1"/>
        <w:pageBreakBefore w:val="0"/>
        <w:spacing w:line="288" w:lineRule="auto"/>
        <w:ind w:left="0" w:firstLine="0"/>
        <w:rPr/>
      </w:pPr>
      <w:bookmarkStart w:colFirst="0" w:colLast="0" w:name="_4ydhpqhz6kd9" w:id="0"/>
      <w:bookmarkEnd w:id="0"/>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pageBreakBefore w:val="0"/>
        <w:numPr>
          <w:ilvl w:val="0"/>
          <w:numId w:val="2"/>
        </w:numPr>
        <w:spacing w:line="288" w:lineRule="auto"/>
        <w:ind w:left="720" w:hanging="360"/>
        <w:rPr/>
      </w:pPr>
      <w:bookmarkStart w:colFirst="0" w:colLast="0" w:name="_i3dnzei9wrmy" w:id="1"/>
      <w:bookmarkEnd w:id="1"/>
      <w:r w:rsidDel="00000000" w:rsidR="00000000" w:rsidRPr="00000000">
        <w:rPr>
          <w:rtl w:val="0"/>
        </w:rPr>
        <w:t xml:space="preserve">Ein Wort der Veranstalter</w:t>
      </w:r>
    </w:p>
    <w:p w:rsidR="00000000" w:rsidDel="00000000" w:rsidP="00000000" w:rsidRDefault="00000000" w:rsidRPr="00000000" w14:paraId="00000025">
      <w:pPr>
        <w:pageBreakBefore w:val="0"/>
        <w:rPr/>
      </w:pPr>
      <w:r w:rsidDel="00000000" w:rsidR="00000000" w:rsidRPr="00000000">
        <w:rPr>
          <w:rtl w:val="0"/>
        </w:rPr>
        <w:t xml:space="preserve">Die Liste der Exkursionsteilnehmer wird gezeigt und gefragt, ob jemand mit Privat-PKW fahren kann. Letzte Exkursionsteilnehmer werden Exkursionen zugeteilt. </w:t>
      </w:r>
    </w:p>
    <w:p w:rsidR="00000000" w:rsidDel="00000000" w:rsidP="00000000" w:rsidRDefault="00000000" w:rsidRPr="00000000" w14:paraId="00000026">
      <w:pPr>
        <w:pageBreakBefore w:val="0"/>
        <w:rPr/>
      </w:pPr>
      <w:r w:rsidDel="00000000" w:rsidR="00000000" w:rsidRPr="00000000">
        <w:rPr>
          <w:rtl w:val="0"/>
        </w:rPr>
        <w:t xml:space="preserve">Teilnehmer werden dazu aufgerufen sich zum Teil von der Unterkunft in die Zelte zu verlagern.</w:t>
      </w:r>
    </w:p>
    <w:p w:rsidR="00000000" w:rsidDel="00000000" w:rsidP="00000000" w:rsidRDefault="00000000" w:rsidRPr="00000000" w14:paraId="00000027">
      <w:pPr>
        <w:pStyle w:val="Heading1"/>
        <w:pageBreakBefore w:val="0"/>
        <w:numPr>
          <w:ilvl w:val="0"/>
          <w:numId w:val="2"/>
        </w:numPr>
        <w:spacing w:line="288" w:lineRule="auto"/>
        <w:ind w:left="720" w:hanging="360"/>
        <w:rPr/>
      </w:pPr>
      <w:bookmarkStart w:colFirst="0" w:colLast="0" w:name="_jsd5eifoexv" w:id="2"/>
      <w:bookmarkEnd w:id="2"/>
      <w:r w:rsidDel="00000000" w:rsidR="00000000" w:rsidRPr="00000000">
        <w:rPr>
          <w:rtl w:val="0"/>
        </w:rPr>
        <w:t xml:space="preserve">Plenarsordnungsreminder</w:t>
      </w:r>
    </w:p>
    <w:p w:rsidR="00000000" w:rsidDel="00000000" w:rsidP="00000000" w:rsidRDefault="00000000" w:rsidRPr="00000000" w14:paraId="00000028">
      <w:pPr>
        <w:pageBreakBefore w:val="0"/>
        <w:rPr/>
      </w:pPr>
      <w:r w:rsidDel="00000000" w:rsidR="00000000" w:rsidRPr="00000000">
        <w:rPr>
          <w:rtl w:val="0"/>
        </w:rPr>
        <w:t xml:space="preserve">Kowa erinnert an die Regeln in den Plenen. </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Style w:val="Heading1"/>
        <w:pageBreakBefore w:val="0"/>
        <w:numPr>
          <w:ilvl w:val="0"/>
          <w:numId w:val="2"/>
        </w:numPr>
        <w:spacing w:line="288" w:lineRule="auto"/>
        <w:ind w:left="720" w:hanging="360"/>
        <w:rPr>
          <w:b w:val="1"/>
        </w:rPr>
      </w:pPr>
      <w:bookmarkStart w:colFirst="0" w:colLast="0" w:name="_u96rajipknx3" w:id="3"/>
      <w:bookmarkEnd w:id="3"/>
      <w:r w:rsidDel="00000000" w:rsidR="00000000" w:rsidRPr="00000000">
        <w:rPr>
          <w:rtl w:val="0"/>
        </w:rPr>
        <w:t xml:space="preserve">Inas Lex Bufatae </w:t>
      </w:r>
    </w:p>
    <w:p w:rsidR="00000000" w:rsidDel="00000000" w:rsidP="00000000" w:rsidRDefault="00000000" w:rsidRPr="00000000" w14:paraId="0000002B">
      <w:pPr>
        <w:pageBreakBefore w:val="0"/>
        <w:ind w:left="0" w:firstLine="0"/>
        <w:rPr/>
      </w:pPr>
      <w:r w:rsidDel="00000000" w:rsidR="00000000" w:rsidRPr="00000000">
        <w:rPr>
          <w:rtl w:val="0"/>
        </w:rPr>
        <w:t xml:space="preserve">Die neuen Regeln werden ausformuliert präsentiert. Im Abschlussplenum am Samstag werden diese zur Abstimmung gestellt. </w:t>
      </w:r>
    </w:p>
    <w:p w:rsidR="00000000" w:rsidDel="00000000" w:rsidP="00000000" w:rsidRDefault="00000000" w:rsidRPr="00000000" w14:paraId="0000002C">
      <w:pPr>
        <w:pageBreakBefore w:val="0"/>
        <w:widowControl w:val="0"/>
        <w:rPr/>
      </w:pPr>
      <w:r w:rsidDel="00000000" w:rsidR="00000000" w:rsidRPr="00000000">
        <w:rPr>
          <w:rtl w:val="0"/>
        </w:rPr>
        <w:t xml:space="preserve">Grundlegend haben wir festgehalten:</w:t>
      </w:r>
    </w:p>
    <w:p w:rsidR="00000000" w:rsidDel="00000000" w:rsidP="00000000" w:rsidRDefault="00000000" w:rsidRPr="00000000" w14:paraId="0000002D">
      <w:pPr>
        <w:pageBreakBefore w:val="0"/>
        <w:widowControl w:val="0"/>
        <w:rPr/>
      </w:pPr>
      <w:r w:rsidDel="00000000" w:rsidR="00000000" w:rsidRPr="00000000">
        <w:rPr>
          <w:rtl w:val="0"/>
        </w:rPr>
      </w:r>
    </w:p>
    <w:p w:rsidR="00000000" w:rsidDel="00000000" w:rsidP="00000000" w:rsidRDefault="00000000" w:rsidRPr="00000000" w14:paraId="0000002E">
      <w:pPr>
        <w:pageBreakBefore w:val="0"/>
        <w:widowControl w:val="0"/>
        <w:numPr>
          <w:ilvl w:val="0"/>
          <w:numId w:val="1"/>
        </w:numPr>
        <w:ind w:left="720" w:hanging="360"/>
        <w:rPr>
          <w:rFonts w:ascii="Calibri" w:cs="Calibri" w:eastAsia="Calibri" w:hAnsi="Calibri"/>
          <w:color w:val="000000"/>
          <w:sz w:val="22"/>
          <w:szCs w:val="22"/>
        </w:rPr>
      </w:pPr>
      <w:r w:rsidDel="00000000" w:rsidR="00000000" w:rsidRPr="00000000">
        <w:rPr>
          <w:rtl w:val="0"/>
        </w:rPr>
        <w:t xml:space="preserve">Akzeptiere, dass andere nicht oder weniger trinken! Jeder hat andere Trinkgewohnheiten. </w:t>
      </w:r>
    </w:p>
    <w:p w:rsidR="00000000" w:rsidDel="00000000" w:rsidP="00000000" w:rsidRDefault="00000000" w:rsidRPr="00000000" w14:paraId="0000002F">
      <w:pPr>
        <w:pageBreakBefore w:val="0"/>
        <w:widowControl w:val="0"/>
        <w:ind w:left="720" w:firstLine="0"/>
        <w:rPr/>
      </w:pPr>
      <w:r w:rsidDel="00000000" w:rsidR="00000000" w:rsidRPr="00000000">
        <w:rPr>
          <w:rtl w:val="0"/>
        </w:rPr>
      </w:r>
    </w:p>
    <w:p w:rsidR="00000000" w:rsidDel="00000000" w:rsidP="00000000" w:rsidRDefault="00000000" w:rsidRPr="00000000" w14:paraId="00000030">
      <w:pPr>
        <w:pageBreakBefore w:val="0"/>
        <w:widowControl w:val="0"/>
        <w:numPr>
          <w:ilvl w:val="0"/>
          <w:numId w:val="1"/>
        </w:numPr>
        <w:ind w:left="720" w:hanging="360"/>
        <w:rPr>
          <w:rFonts w:ascii="Calibri" w:cs="Calibri" w:eastAsia="Calibri" w:hAnsi="Calibri"/>
          <w:color w:val="000000"/>
          <w:sz w:val="22"/>
          <w:szCs w:val="22"/>
        </w:rPr>
      </w:pPr>
      <w:r w:rsidDel="00000000" w:rsidR="00000000" w:rsidRPr="00000000">
        <w:rPr>
          <w:rtl w:val="0"/>
        </w:rPr>
        <w:t xml:space="preserve">Wir wollen kein Shaming, egal in welcher Weise oder aus welchem Grund auch immer. Wir wollen eine angenehme Feier- und Arbeitsatmosphäre!</w:t>
      </w:r>
    </w:p>
    <w:p w:rsidR="00000000" w:rsidDel="00000000" w:rsidP="00000000" w:rsidRDefault="00000000" w:rsidRPr="00000000" w14:paraId="00000031">
      <w:pPr>
        <w:pageBreakBefore w:val="0"/>
        <w:widowControl w:val="0"/>
        <w:ind w:left="720" w:firstLine="0"/>
        <w:rPr/>
      </w:pPr>
      <w:r w:rsidDel="00000000" w:rsidR="00000000" w:rsidRPr="00000000">
        <w:rPr>
          <w:rtl w:val="0"/>
        </w:rPr>
      </w:r>
    </w:p>
    <w:p w:rsidR="00000000" w:rsidDel="00000000" w:rsidP="00000000" w:rsidRDefault="00000000" w:rsidRPr="00000000" w14:paraId="00000032">
      <w:pPr>
        <w:pageBreakBefore w:val="0"/>
        <w:widowControl w:val="0"/>
        <w:numPr>
          <w:ilvl w:val="0"/>
          <w:numId w:val="1"/>
        </w:numPr>
        <w:ind w:left="720" w:hanging="360"/>
        <w:rPr>
          <w:rFonts w:ascii="Calibri" w:cs="Calibri" w:eastAsia="Calibri" w:hAnsi="Calibri"/>
          <w:color w:val="000000"/>
          <w:sz w:val="22"/>
          <w:szCs w:val="22"/>
        </w:rPr>
      </w:pPr>
      <w:r w:rsidDel="00000000" w:rsidR="00000000" w:rsidRPr="00000000">
        <w:rPr>
          <w:rtl w:val="0"/>
        </w:rPr>
        <w:t xml:space="preserve">Alles hat seine Zeit. In Arbeitsräumen, wie Workshops und Plenen wollen wir produktiv sein. Auf Alkoholkonsum sollte zu diesen Zeiten also möglichst verzichtet werden.</w:t>
      </w:r>
    </w:p>
    <w:p w:rsidR="00000000" w:rsidDel="00000000" w:rsidP="00000000" w:rsidRDefault="00000000" w:rsidRPr="00000000" w14:paraId="00000033">
      <w:pPr>
        <w:pageBreakBefore w:val="0"/>
        <w:widowControl w:val="0"/>
        <w:ind w:left="720" w:firstLine="0"/>
        <w:rPr/>
      </w:pPr>
      <w:r w:rsidDel="00000000" w:rsidR="00000000" w:rsidRPr="00000000">
        <w:rPr>
          <w:rtl w:val="0"/>
        </w:rPr>
      </w:r>
    </w:p>
    <w:p w:rsidR="00000000" w:rsidDel="00000000" w:rsidP="00000000" w:rsidRDefault="00000000" w:rsidRPr="00000000" w14:paraId="00000034">
      <w:pPr>
        <w:pageBreakBefore w:val="0"/>
        <w:widowControl w:val="0"/>
        <w:numPr>
          <w:ilvl w:val="0"/>
          <w:numId w:val="1"/>
        </w:numPr>
        <w:ind w:left="720" w:hanging="360"/>
        <w:rPr>
          <w:rFonts w:ascii="Calibri" w:cs="Calibri" w:eastAsia="Calibri" w:hAnsi="Calibri"/>
          <w:color w:val="000000"/>
          <w:sz w:val="22"/>
          <w:szCs w:val="22"/>
        </w:rPr>
      </w:pPr>
      <w:r w:rsidDel="00000000" w:rsidR="00000000" w:rsidRPr="00000000">
        <w:rPr>
          <w:rtl w:val="0"/>
        </w:rPr>
        <w:t xml:space="preserve">Wir, als Repräsentanten unserer Uni, der BuFaTa und von GeStEIN sollten bei Vorträgen und Exkursionen einen möglichst positiven Eindruck hinterlassen.</w:t>
      </w:r>
    </w:p>
    <w:p w:rsidR="00000000" w:rsidDel="00000000" w:rsidP="00000000" w:rsidRDefault="00000000" w:rsidRPr="00000000" w14:paraId="00000035">
      <w:pPr>
        <w:pageBreakBefore w:val="0"/>
        <w:widowControl w:val="0"/>
        <w:ind w:left="720" w:firstLine="0"/>
        <w:rPr/>
      </w:pPr>
      <w:r w:rsidDel="00000000" w:rsidR="00000000" w:rsidRPr="00000000">
        <w:rPr>
          <w:rtl w:val="0"/>
        </w:rPr>
      </w:r>
    </w:p>
    <w:p w:rsidR="00000000" w:rsidDel="00000000" w:rsidP="00000000" w:rsidRDefault="00000000" w:rsidRPr="00000000" w14:paraId="00000036">
      <w:pPr>
        <w:pageBreakBefore w:val="0"/>
        <w:widowControl w:val="0"/>
        <w:numPr>
          <w:ilvl w:val="0"/>
          <w:numId w:val="1"/>
        </w:numPr>
        <w:ind w:left="720" w:hanging="360"/>
        <w:rPr>
          <w:rFonts w:ascii="Calibri" w:cs="Calibri" w:eastAsia="Calibri" w:hAnsi="Calibri"/>
          <w:color w:val="000000"/>
          <w:sz w:val="22"/>
          <w:szCs w:val="22"/>
        </w:rPr>
      </w:pPr>
      <w:r w:rsidDel="00000000" w:rsidR="00000000" w:rsidRPr="00000000">
        <w:rPr>
          <w:rtl w:val="0"/>
        </w:rPr>
        <w:t xml:space="preserve">Helfende Hände sind gerne gesehen! Wenn ihr seht, dass die Veranstalter oder Mit-BuFatisten Hilfe brauchen, packt mit an! </w:t>
      </w:r>
    </w:p>
    <w:p w:rsidR="00000000" w:rsidDel="00000000" w:rsidP="00000000" w:rsidRDefault="00000000" w:rsidRPr="00000000" w14:paraId="00000037">
      <w:pPr>
        <w:pageBreakBefore w:val="0"/>
        <w:widowControl w:val="0"/>
        <w:ind w:left="720" w:firstLine="0"/>
        <w:rPr/>
      </w:pPr>
      <w:r w:rsidDel="00000000" w:rsidR="00000000" w:rsidRPr="00000000">
        <w:rPr>
          <w:rtl w:val="0"/>
        </w:rPr>
      </w:r>
    </w:p>
    <w:p w:rsidR="00000000" w:rsidDel="00000000" w:rsidP="00000000" w:rsidRDefault="00000000" w:rsidRPr="00000000" w14:paraId="00000038">
      <w:pPr>
        <w:pageBreakBefore w:val="0"/>
        <w:widowControl w:val="0"/>
        <w:numPr>
          <w:ilvl w:val="0"/>
          <w:numId w:val="1"/>
        </w:numPr>
        <w:ind w:left="720" w:hanging="360"/>
        <w:rPr>
          <w:rFonts w:ascii="Calibri" w:cs="Calibri" w:eastAsia="Calibri" w:hAnsi="Calibri"/>
          <w:color w:val="000000"/>
          <w:sz w:val="22"/>
          <w:szCs w:val="22"/>
        </w:rPr>
      </w:pPr>
      <w:r w:rsidDel="00000000" w:rsidR="00000000" w:rsidRPr="00000000">
        <w:rPr>
          <w:rtl w:val="0"/>
        </w:rPr>
        <w:t xml:space="preserve">Schlafplätze heißen so, weil dort geschlafen wird. Feiern können wir dort, wo es für uns vorgesehen ist.</w:t>
      </w:r>
    </w:p>
    <w:p w:rsidR="00000000" w:rsidDel="00000000" w:rsidP="00000000" w:rsidRDefault="00000000" w:rsidRPr="00000000" w14:paraId="00000039">
      <w:pPr>
        <w:pageBreakBefore w:val="0"/>
        <w:widowControl w:val="0"/>
        <w:ind w:left="720" w:firstLine="0"/>
        <w:rPr/>
      </w:pPr>
      <w:r w:rsidDel="00000000" w:rsidR="00000000" w:rsidRPr="00000000">
        <w:rPr>
          <w:rtl w:val="0"/>
        </w:rPr>
        <w:t xml:space="preserve">Nachtruhe heißt Nachtruhe, weil nachts Ruhe ist!</w:t>
      </w:r>
    </w:p>
    <w:p w:rsidR="00000000" w:rsidDel="00000000" w:rsidP="00000000" w:rsidRDefault="00000000" w:rsidRPr="00000000" w14:paraId="0000003A">
      <w:pPr>
        <w:pageBreakBefore w:val="0"/>
        <w:ind w:left="0" w:firstLine="0"/>
        <w:rPr/>
      </w:pPr>
      <w:r w:rsidDel="00000000" w:rsidR="00000000" w:rsidRPr="00000000">
        <w:rPr>
          <w:rtl w:val="0"/>
        </w:rPr>
      </w:r>
    </w:p>
    <w:p w:rsidR="00000000" w:rsidDel="00000000" w:rsidP="00000000" w:rsidRDefault="00000000" w:rsidRPr="00000000" w14:paraId="0000003B">
      <w:pPr>
        <w:pStyle w:val="Heading1"/>
        <w:pageBreakBefore w:val="0"/>
        <w:numPr>
          <w:ilvl w:val="0"/>
          <w:numId w:val="2"/>
        </w:numPr>
        <w:spacing w:line="288" w:lineRule="auto"/>
        <w:ind w:left="720" w:hanging="360"/>
      </w:pPr>
      <w:bookmarkStart w:colFirst="0" w:colLast="0" w:name="_oshjekkt2t43" w:id="4"/>
      <w:bookmarkEnd w:id="4"/>
      <w:r w:rsidDel="00000000" w:rsidR="00000000" w:rsidRPr="00000000">
        <w:rPr>
          <w:rtl w:val="0"/>
        </w:rPr>
        <w:t xml:space="preserve">Berichte aus den Workshops</w:t>
      </w:r>
    </w:p>
    <w:p w:rsidR="00000000" w:rsidDel="00000000" w:rsidP="00000000" w:rsidRDefault="00000000" w:rsidRPr="00000000" w14:paraId="0000003C">
      <w:pPr>
        <w:pageBreakBefore w:val="0"/>
        <w:ind w:left="0" w:firstLine="0"/>
        <w:rPr>
          <w:b w:val="1"/>
        </w:rPr>
      </w:pPr>
      <w:r w:rsidDel="00000000" w:rsidR="00000000" w:rsidRPr="00000000">
        <w:rPr>
          <w:b w:val="1"/>
          <w:rtl w:val="0"/>
        </w:rPr>
        <w:t xml:space="preserve">Geodiversität:</w:t>
      </w:r>
    </w:p>
    <w:p w:rsidR="00000000" w:rsidDel="00000000" w:rsidP="00000000" w:rsidRDefault="00000000" w:rsidRPr="00000000" w14:paraId="0000003D">
      <w:pPr>
        <w:pageBreakBefore w:val="0"/>
        <w:ind w:left="0" w:firstLine="0"/>
        <w:rPr/>
      </w:pPr>
      <w:r w:rsidDel="00000000" w:rsidR="00000000" w:rsidRPr="00000000">
        <w:rPr>
          <w:rtl w:val="0"/>
        </w:rPr>
        <w:t xml:space="preserve">Es kam eine Gesprächsrunde auf über die geredet wurden. Es gab wieder Situationen an einigen Universitäten. Diese wurden besprochen und diskutiert.</w:t>
      </w:r>
    </w:p>
    <w:p w:rsidR="00000000" w:rsidDel="00000000" w:rsidP="00000000" w:rsidRDefault="00000000" w:rsidRPr="00000000" w14:paraId="0000003E">
      <w:pPr>
        <w:pageBreakBefore w:val="0"/>
        <w:ind w:left="0" w:firstLine="0"/>
        <w:rPr>
          <w:b w:val="1"/>
        </w:rPr>
      </w:pPr>
      <w:r w:rsidDel="00000000" w:rsidR="00000000" w:rsidRPr="00000000">
        <w:rPr>
          <w:b w:val="1"/>
          <w:rtl w:val="0"/>
        </w:rPr>
        <w:t xml:space="preserve">How to be a Kiesel:</w:t>
      </w:r>
    </w:p>
    <w:p w:rsidR="00000000" w:rsidDel="00000000" w:rsidP="00000000" w:rsidRDefault="00000000" w:rsidRPr="00000000" w14:paraId="0000003F">
      <w:pPr>
        <w:pageBreakBefore w:val="0"/>
        <w:ind w:left="0" w:firstLine="0"/>
        <w:rPr/>
      </w:pPr>
      <w:r w:rsidDel="00000000" w:rsidR="00000000" w:rsidRPr="00000000">
        <w:rPr>
          <w:rtl w:val="0"/>
        </w:rPr>
        <w:t xml:space="preserve">Nur neue Leute anwesend. Es gab eine allgemeine Vorstellung von GeStEIN.</w:t>
      </w:r>
    </w:p>
    <w:p w:rsidR="00000000" w:rsidDel="00000000" w:rsidP="00000000" w:rsidRDefault="00000000" w:rsidRPr="00000000" w14:paraId="00000040">
      <w:pPr>
        <w:pageBreakBefore w:val="0"/>
        <w:ind w:left="0" w:firstLine="0"/>
        <w:rPr>
          <w:b w:val="1"/>
        </w:rPr>
      </w:pPr>
      <w:r w:rsidDel="00000000" w:rsidR="00000000" w:rsidRPr="00000000">
        <w:rPr>
          <w:b w:val="1"/>
          <w:rtl w:val="0"/>
        </w:rPr>
        <w:t xml:space="preserve">Planspiel Gremien:</w:t>
      </w:r>
    </w:p>
    <w:p w:rsidR="00000000" w:rsidDel="00000000" w:rsidP="00000000" w:rsidRDefault="00000000" w:rsidRPr="00000000" w14:paraId="00000041">
      <w:pPr>
        <w:pageBreakBefore w:val="0"/>
        <w:ind w:left="0" w:firstLine="0"/>
        <w:rPr/>
      </w:pPr>
      <w:r w:rsidDel="00000000" w:rsidR="00000000" w:rsidRPr="00000000">
        <w:rPr>
          <w:rtl w:val="0"/>
        </w:rPr>
        <w:t xml:space="preserve">Es gab eine kleine Gruppe mit 7 Leuten. Ein Theaterstück wurde gespielt und am Samstag wird es ausgewertet. </w:t>
      </w:r>
    </w:p>
    <w:p w:rsidR="00000000" w:rsidDel="00000000" w:rsidP="00000000" w:rsidRDefault="00000000" w:rsidRPr="00000000" w14:paraId="00000042">
      <w:pPr>
        <w:pageBreakBefore w:val="0"/>
        <w:ind w:left="0" w:firstLine="0"/>
        <w:rPr>
          <w:b w:val="1"/>
        </w:rPr>
      </w:pPr>
      <w:r w:rsidDel="00000000" w:rsidR="00000000" w:rsidRPr="00000000">
        <w:rPr>
          <w:b w:val="1"/>
          <w:rtl w:val="0"/>
        </w:rPr>
        <w:t xml:space="preserve">Geostudium und was dann?</w:t>
      </w:r>
    </w:p>
    <w:p w:rsidR="00000000" w:rsidDel="00000000" w:rsidP="00000000" w:rsidRDefault="00000000" w:rsidRPr="00000000" w14:paraId="00000043">
      <w:pPr>
        <w:pageBreakBefore w:val="0"/>
        <w:ind w:left="0" w:firstLine="0"/>
        <w:rPr/>
      </w:pPr>
      <w:r w:rsidDel="00000000" w:rsidR="00000000" w:rsidRPr="00000000">
        <w:rPr>
          <w:rtl w:val="0"/>
        </w:rPr>
        <w:t xml:space="preserve">Es war erfolgreich und es gab viel Diskussionen, warum man eig. so viel Angst vorm Scheitern hat. Es gab ein Angebot vom BDG selber ein Workshop zu leiten. Das findet Anklang im Plenum und wird hoffentlich zur kommenden BuFaTa umgesetzt.</w:t>
      </w:r>
    </w:p>
    <w:p w:rsidR="00000000" w:rsidDel="00000000" w:rsidP="00000000" w:rsidRDefault="00000000" w:rsidRPr="00000000" w14:paraId="00000044">
      <w:pPr>
        <w:pageBreakBefore w:val="0"/>
        <w:ind w:left="0" w:firstLine="0"/>
        <w:rPr/>
      </w:pPr>
      <w:r w:rsidDel="00000000" w:rsidR="00000000" w:rsidRPr="00000000">
        <w:rPr>
          <w:b w:val="1"/>
          <w:rtl w:val="0"/>
        </w:rPr>
        <w:t xml:space="preserve">Inklusionsworkshop:</w:t>
      </w:r>
      <w:r w:rsidDel="00000000" w:rsidR="00000000" w:rsidRPr="00000000">
        <w:rPr>
          <w:rtl w:val="0"/>
        </w:rPr>
      </w:r>
    </w:p>
    <w:p w:rsidR="00000000" w:rsidDel="00000000" w:rsidP="00000000" w:rsidRDefault="00000000" w:rsidRPr="00000000" w14:paraId="00000045">
      <w:pPr>
        <w:pageBreakBefore w:val="0"/>
        <w:ind w:left="0" w:firstLine="0"/>
        <w:rPr/>
      </w:pPr>
      <w:r w:rsidDel="00000000" w:rsidR="00000000" w:rsidRPr="00000000">
        <w:rPr>
          <w:rtl w:val="0"/>
        </w:rPr>
        <w:t xml:space="preserve">Der Workshop wurde sehr ausführliche vorbereitet. Es gibt in München zu diesem Thema ein sehr ausgeprägtes Engagement. Es gab verschiedene Stationen mit einzelnen Behinderungen, die thematisiert wurden. Am Samstag soll es darum gehen, wie man Geowissenschaften mit Behinderung studieren kann, bzw. inklusiver gestalten kann.</w:t>
      </w:r>
    </w:p>
    <w:p w:rsidR="00000000" w:rsidDel="00000000" w:rsidP="00000000" w:rsidRDefault="00000000" w:rsidRPr="00000000" w14:paraId="00000046">
      <w:pPr>
        <w:pStyle w:val="Heading1"/>
        <w:pageBreakBefore w:val="0"/>
        <w:numPr>
          <w:ilvl w:val="0"/>
          <w:numId w:val="2"/>
        </w:numPr>
        <w:spacing w:line="288" w:lineRule="auto"/>
        <w:ind w:left="720" w:hanging="360"/>
        <w:rPr/>
      </w:pPr>
      <w:bookmarkStart w:colFirst="0" w:colLast="0" w:name="_7nw9yze6f227" w:id="5"/>
      <w:bookmarkEnd w:id="5"/>
      <w:r w:rsidDel="00000000" w:rsidR="00000000" w:rsidRPr="00000000">
        <w:rPr>
          <w:rtl w:val="0"/>
        </w:rPr>
        <w:t xml:space="preserve">Ehrung des Gewinners des Fotowettbewerbes der Redaktion</w:t>
      </w:r>
    </w:p>
    <w:p w:rsidR="00000000" w:rsidDel="00000000" w:rsidP="00000000" w:rsidRDefault="00000000" w:rsidRPr="00000000" w14:paraId="00000047">
      <w:pPr>
        <w:pageBreakBefore w:val="0"/>
        <w:ind w:left="0" w:firstLine="0"/>
        <w:rPr/>
      </w:pPr>
      <w:r w:rsidDel="00000000" w:rsidR="00000000" w:rsidRPr="00000000">
        <w:rPr>
          <w:rtl w:val="0"/>
        </w:rPr>
        <w:t xml:space="preserve">Die Redaktion ist noch nicht fertig. Der Punkt wird auch Samstag verschoben.</w:t>
      </w:r>
      <w:r w:rsidDel="00000000" w:rsidR="00000000" w:rsidRPr="00000000">
        <w:rPr>
          <w:rtl w:val="0"/>
        </w:rPr>
      </w:r>
    </w:p>
    <w:p w:rsidR="00000000" w:rsidDel="00000000" w:rsidP="00000000" w:rsidRDefault="00000000" w:rsidRPr="00000000" w14:paraId="00000048">
      <w:pPr>
        <w:pStyle w:val="Heading1"/>
        <w:pageBreakBefore w:val="0"/>
        <w:numPr>
          <w:ilvl w:val="0"/>
          <w:numId w:val="2"/>
        </w:numPr>
        <w:spacing w:line="288" w:lineRule="auto"/>
        <w:ind w:left="720" w:hanging="360"/>
        <w:rPr/>
      </w:pPr>
      <w:bookmarkStart w:colFirst="0" w:colLast="0" w:name="_frrc16v58w22" w:id="6"/>
      <w:bookmarkEnd w:id="6"/>
      <w:r w:rsidDel="00000000" w:rsidR="00000000" w:rsidRPr="00000000">
        <w:rPr>
          <w:rtl w:val="0"/>
        </w:rPr>
        <w:t xml:space="preserve">Wahlankündigungen </w:t>
      </w:r>
    </w:p>
    <w:p w:rsidR="00000000" w:rsidDel="00000000" w:rsidP="00000000" w:rsidRDefault="00000000" w:rsidRPr="00000000" w14:paraId="00000049">
      <w:pPr>
        <w:pageBreakBefore w:val="0"/>
        <w:rPr/>
      </w:pPr>
      <w:r w:rsidDel="00000000" w:rsidR="00000000" w:rsidRPr="00000000">
        <w:rPr>
          <w:rtl w:val="0"/>
        </w:rPr>
        <w:t xml:space="preserve">Die Wahlen werden nochmals angekündigt. Marco erklärt, dass es bei den Geographen einen Preis für verschiedene Projekte gibt. Es wäre toll, wenn das im GeStEIN auch eingeführt wird. Marco erklärt, dass Anträge eingereicht werden können (professionell) und bittet darum diverse Fachschaftsprojekte einzureichen. </w:t>
      </w:r>
    </w:p>
    <w:p w:rsidR="00000000" w:rsidDel="00000000" w:rsidP="00000000" w:rsidRDefault="00000000" w:rsidRPr="00000000" w14:paraId="0000004A">
      <w:pPr>
        <w:pStyle w:val="Heading1"/>
        <w:pageBreakBefore w:val="0"/>
        <w:numPr>
          <w:ilvl w:val="0"/>
          <w:numId w:val="2"/>
        </w:numPr>
        <w:ind w:left="720" w:hanging="360"/>
      </w:pPr>
      <w:bookmarkStart w:colFirst="0" w:colLast="0" w:name="_ex3licmm1jte" w:id="7"/>
      <w:bookmarkEnd w:id="7"/>
      <w:r w:rsidDel="00000000" w:rsidR="00000000" w:rsidRPr="00000000">
        <w:rPr>
          <w:rtl w:val="0"/>
        </w:rPr>
        <w:t xml:space="preserve">BMBF Listen</w:t>
      </w:r>
    </w:p>
    <w:p w:rsidR="00000000" w:rsidDel="00000000" w:rsidP="00000000" w:rsidRDefault="00000000" w:rsidRPr="00000000" w14:paraId="0000004B">
      <w:pPr>
        <w:pageBreakBefore w:val="0"/>
        <w:ind w:left="0" w:firstLine="0"/>
        <w:rPr/>
      </w:pPr>
      <w:r w:rsidDel="00000000" w:rsidR="00000000" w:rsidRPr="00000000">
        <w:rPr>
          <w:rtl w:val="0"/>
        </w:rPr>
        <w:t xml:space="preserve">Die Tageslisten für den BMBF wurden am Morgen falsch ausgefüllt und müssen neue ausgefüllt werden. Dieses mal gesittet und ordentlich in einer Reihe.</w:t>
      </w:r>
    </w:p>
    <w:sectPr>
      <w:headerReference r:id="rId6" w:type="default"/>
      <w:headerReference r:id="rId7" w:type="first"/>
      <w:footerReference r:id="rId8" w:type="default"/>
      <w:footerReference r:id="rId9" w:type="first"/>
      <w:pgSz w:h="16834" w:w="11909"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Noto Sans Symbols">
    <w:embedRegular w:fontKey="{00000000-0000-0000-0000-000000000000}" r:id="rId1" w:subsetted="0"/>
    <w:embedBold w:fontKey="{00000000-0000-0000-0000-000000000000}" r:id="rId2" w:subsetted="0"/>
  </w:font>
  <w:font w:name="Droid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jc w:val="right"/>
      <w:rPr>
        <w:rFonts w:ascii="Calibri" w:cs="Calibri" w:eastAsia="Calibri" w:hAnsi="Calibri"/>
        <w:sz w:val="16"/>
        <w:szCs w:val="16"/>
      </w:rPr>
    </w:pPr>
    <w:r w:rsidDel="00000000" w:rsidR="00000000" w:rsidRPr="00000000">
      <w:rPr>
        <w:rtl w:val="0"/>
      </w:rPr>
    </w:r>
  </w:p>
  <w:tbl>
    <w:tblPr>
      <w:tblStyle w:val="Table2"/>
      <w:tblW w:w="9000.0" w:type="dxa"/>
      <w:jc w:val="right"/>
      <w:tblLayout w:type="fixed"/>
      <w:tblLook w:val="0600"/>
    </w:tblPr>
    <w:tblGrid>
      <w:gridCol w:w="7020"/>
      <w:gridCol w:w="1980"/>
      <w:tblGridChange w:id="0">
        <w:tblGrid>
          <w:gridCol w:w="7020"/>
          <w:gridCol w:w="1980"/>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sz w:val="16"/>
              <w:szCs w:val="16"/>
              <w:rtl w:val="0"/>
            </w:rPr>
            <w:t xml:space="preserve">xx</w:t>
          </w:r>
          <w:r w:rsidDel="00000000" w:rsidR="00000000" w:rsidRPr="00000000">
            <w:rPr>
              <w:rFonts w:ascii="Calibri" w:cs="Calibri" w:eastAsia="Calibri" w:hAnsi="Calibri"/>
              <w:sz w:val="16"/>
              <w:szCs w:val="16"/>
              <w:rtl w:val="0"/>
            </w:rPr>
            <w:t xml:space="preserve">. Vorstandssitzung, </w:t>
          </w:r>
          <w:r w:rsidDel="00000000" w:rsidR="00000000" w:rsidRPr="00000000">
            <w:rPr>
              <w:sz w:val="16"/>
              <w:szCs w:val="16"/>
              <w:rtl w:val="0"/>
            </w:rPr>
            <w:t xml:space="preserve">01.01</w:t>
          </w:r>
          <w:r w:rsidDel="00000000" w:rsidR="00000000" w:rsidRPr="00000000">
            <w:rPr>
              <w:rFonts w:ascii="Calibri" w:cs="Calibri" w:eastAsia="Calibri" w:hAnsi="Calibri"/>
              <w:sz w:val="16"/>
              <w:szCs w:val="16"/>
              <w:rtl w:val="0"/>
            </w:rPr>
            <w:t xml:space="preserve">.20</w:t>
          </w:r>
          <w:r w:rsidDel="00000000" w:rsidR="00000000" w:rsidRPr="00000000">
            <w:rPr>
              <w:sz w:val="16"/>
              <w:szCs w:val="16"/>
              <w:rtl w:val="0"/>
            </w:rPr>
            <w:t xml:space="preserve">xx</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Seite </w:t>
          </w:r>
          <w:r w:rsidDel="00000000" w:rsidR="00000000" w:rsidRPr="00000000">
            <w:rPr>
              <w:rFonts w:ascii="Calibri" w:cs="Calibri" w:eastAsia="Calibri" w:hAnsi="Calibri"/>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von </w:t>
          </w:r>
          <w:r w:rsidDel="00000000" w:rsidR="00000000" w:rsidRPr="00000000">
            <w:rPr>
              <w:rFonts w:ascii="Calibri" w:cs="Calibri" w:eastAsia="Calibri" w:hAnsi="Calibri"/>
              <w:sz w:val="16"/>
              <w:szCs w:val="16"/>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50">
    <w:pPr>
      <w:pageBreakBefore w:val="0"/>
      <w:jc w:val="left"/>
      <w:rPr>
        <w:rFonts w:ascii="Calibri" w:cs="Calibri" w:eastAsia="Calibri" w:hAnsi="Calibri"/>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spacing w:line="276" w:lineRule="auto"/>
      <w:rPr>
        <w:rFonts w:ascii="Arial" w:cs="Arial" w:eastAsia="Arial" w:hAnsi="Arial"/>
        <w:sz w:val="12"/>
        <w:szCs w:val="12"/>
      </w:rPr>
    </w:pPr>
    <w:r w:rsidDel="00000000" w:rsidR="00000000" w:rsidRPr="00000000">
      <w:rPr>
        <w:rtl w:val="0"/>
      </w:rPr>
    </w:r>
  </w:p>
  <w:tbl>
    <w:tblPr>
      <w:tblStyle w:val="Table3"/>
      <w:tblW w:w="9921.259842519687" w:type="dxa"/>
      <w:jc w:val="left"/>
      <w:tblLayout w:type="fixed"/>
      <w:tblLook w:val="0600"/>
    </w:tblPr>
    <w:tblGrid>
      <w:gridCol w:w="4535.433070866142"/>
      <w:gridCol w:w="1133.8582677165355"/>
      <w:gridCol w:w="1077.1653543307089"/>
      <w:gridCol w:w="3174.8031496062995"/>
      <w:tblGridChange w:id="0">
        <w:tblGrid>
          <w:gridCol w:w="4535.433070866142"/>
          <w:gridCol w:w="1133.8582677165355"/>
          <w:gridCol w:w="1077.1653543307089"/>
          <w:gridCol w:w="3174.8031496062995"/>
        </w:tblGrid>
      </w:tblGridChange>
    </w:tblGrid>
    <w:tr>
      <w:trPr>
        <w:cantSplit w:val="0"/>
        <w:trHeight w:val="680" w:hRule="atLeast"/>
        <w:tblHeader w:val="0"/>
      </w:trPr>
      <w:tc>
        <w:tcPr>
          <w:vMerge w:val="restart"/>
          <w:shd w:fill="auto" w:val="clear"/>
          <w:tcMar>
            <w:top w:w="0.0" w:type="dxa"/>
            <w:left w:w="0.0" w:type="dxa"/>
            <w:bottom w:w="0.0" w:type="dxa"/>
            <w:right w:w="0.0" w:type="dxa"/>
          </w:tcMar>
          <w:vAlign w:val="bottom"/>
        </w:tcPr>
        <w:p w:rsidR="00000000" w:rsidDel="00000000" w:rsidP="00000000" w:rsidRDefault="00000000" w:rsidRPr="00000000" w14:paraId="00000052">
          <w:pPr>
            <w:pageBreakBefore w:val="0"/>
            <w:widowControl w:val="0"/>
            <w:rPr>
              <w:sz w:val="48"/>
              <w:szCs w:val="48"/>
            </w:rPr>
          </w:pPr>
          <w:r w:rsidDel="00000000" w:rsidR="00000000" w:rsidRPr="00000000">
            <w:rPr>
              <w:sz w:val="48"/>
              <w:szCs w:val="48"/>
              <w:rtl w:val="0"/>
            </w:rPr>
            <w:t xml:space="preserve">Zwischenplenum München</w:t>
          </w:r>
        </w:p>
      </w:tc>
      <w:tc>
        <w:tcPr>
          <w:vMerge w:val="restart"/>
          <w:shd w:fill="auto" w:val="clear"/>
          <w:tcMar>
            <w:top w:w="0.0" w:type="dxa"/>
            <w:left w:w="0.0" w:type="dxa"/>
            <w:bottom w:w="0.0" w:type="dxa"/>
            <w:right w:w="0.0" w:type="dxa"/>
          </w:tcMar>
          <w:vAlign w:val="top"/>
        </w:tcPr>
        <w:p w:rsidR="00000000" w:rsidDel="00000000" w:rsidP="00000000" w:rsidRDefault="00000000" w:rsidRPr="00000000" w14:paraId="00000053">
          <w:pPr>
            <w:pageBreakBefore w:val="0"/>
            <w:widowControl w:val="0"/>
            <w:rPr>
              <w:rFonts w:ascii="Arial" w:cs="Arial" w:eastAsia="Arial" w:hAnsi="Arial"/>
              <w:sz w:val="20"/>
              <w:szCs w:val="20"/>
            </w:rPr>
          </w:pPr>
          <w:r w:rsidDel="00000000" w:rsidR="00000000" w:rsidRPr="00000000">
            <w:rPr>
              <w:rtl w:val="0"/>
            </w:rPr>
          </w:r>
        </w:p>
      </w:tc>
      <w:tc>
        <w:tcPr>
          <w:gridSpan w:val="2"/>
          <w:vMerge w:val="restart"/>
          <w:shd w:fill="auto" w:val="clear"/>
          <w:tcMar>
            <w:top w:w="0.0" w:type="dxa"/>
            <w:left w:w="0.0" w:type="dxa"/>
            <w:bottom w:w="0.0" w:type="dxa"/>
            <w:right w:w="0.0" w:type="dxa"/>
          </w:tcMar>
          <w:vAlign w:val="bottom"/>
        </w:tcPr>
        <w:p w:rsidR="00000000" w:rsidDel="00000000" w:rsidP="00000000" w:rsidRDefault="00000000" w:rsidRPr="00000000" w14:paraId="00000054">
          <w:pPr>
            <w:pageBreakBefore w:val="0"/>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pageBreakBefore w:val="0"/>
            <w:widowControl w:val="0"/>
            <w:rPr>
              <w:rFonts w:ascii="Arial" w:cs="Arial" w:eastAsia="Arial" w:hAnsi="Arial"/>
              <w:sz w:val="20"/>
              <w:szCs w:val="20"/>
            </w:rPr>
          </w:pPr>
          <w:r w:rsidDel="00000000" w:rsidR="00000000" w:rsidRPr="00000000">
            <w:rPr>
              <w:rFonts w:ascii="Arial" w:cs="Arial" w:eastAsia="Arial" w:hAnsi="Arial"/>
              <w:sz w:val="20"/>
              <w:szCs w:val="20"/>
            </w:rPr>
            <w:drawing>
              <wp:inline distB="0" distT="0" distL="114300" distR="114300">
                <wp:extent cx="1730375" cy="396240"/>
                <wp:effectExtent b="0" l="0" r="0" t="0"/>
                <wp:docPr descr="logo_brief_300.png" id="1" name="image1.png"/>
                <a:graphic>
                  <a:graphicData uri="http://schemas.openxmlformats.org/drawingml/2006/picture">
                    <pic:pic>
                      <pic:nvPicPr>
                        <pic:cNvPr descr="logo_brief_300.png" id="0" name="image1.png"/>
                        <pic:cNvPicPr preferRelativeResize="0"/>
                      </pic:nvPicPr>
                      <pic:blipFill>
                        <a:blip r:embed="rId1"/>
                        <a:srcRect b="0" l="113" r="113" t="0"/>
                        <a:stretch>
                          <a:fillRect/>
                        </a:stretch>
                      </pic:blipFill>
                      <pic:spPr>
                        <a:xfrm>
                          <a:off x="0" y="0"/>
                          <a:ext cx="1730375" cy="396240"/>
                        </a:xfrm>
                        <a:prstGeom prst="rect"/>
                        <a:ln/>
                      </pic:spPr>
                    </pic:pic>
                  </a:graphicData>
                </a:graphic>
              </wp:inline>
            </w:drawing>
          </w:r>
          <w:r w:rsidDel="00000000" w:rsidR="00000000" w:rsidRPr="00000000">
            <w:rPr>
              <w:rtl w:val="0"/>
            </w:rPr>
          </w:r>
        </w:p>
      </w:tc>
    </w:tr>
    <w:tr>
      <w:trPr>
        <w:cantSplit w:val="0"/>
        <w:trHeight w:val="260" w:hRule="atLeast"/>
        <w:tblHeader w:val="0"/>
      </w:trPr>
      <w:tc>
        <w:tcPr>
          <w:vMerge w:val="continue"/>
          <w:shd w:fill="auto" w:val="clear"/>
          <w:tcMar>
            <w:top w:w="0.0" w:type="dxa"/>
            <w:left w:w="0.0" w:type="dxa"/>
            <w:bottom w:w="0.0" w:type="dxa"/>
            <w:right w:w="0.0" w:type="dxa"/>
          </w:tcMar>
          <w:vAlign w:val="bottom"/>
        </w:tcPr>
        <w:p w:rsidR="00000000" w:rsidDel="00000000" w:rsidP="00000000" w:rsidRDefault="00000000" w:rsidRPr="00000000" w14:paraId="00000057">
          <w:pPr>
            <w:pageBreakBefore w:val="0"/>
            <w:widowControl w:val="0"/>
            <w:spacing w:after="0" w:before="0" w:line="240" w:lineRule="auto"/>
            <w:ind w:left="0" w:firstLine="0"/>
            <w:rPr>
              <w:rFonts w:ascii="Arial" w:cs="Arial" w:eastAsia="Arial" w:hAnsi="Arial"/>
              <w:sz w:val="20"/>
              <w:szCs w:val="20"/>
            </w:rPr>
          </w:pPr>
          <w:r w:rsidDel="00000000" w:rsidR="00000000" w:rsidRPr="00000000">
            <w:rPr>
              <w:rtl w:val="0"/>
            </w:rPr>
          </w:r>
        </w:p>
      </w:tc>
      <w:tc>
        <w:tcPr>
          <w:vMerge w:val="continue"/>
          <w:shd w:fill="auto" w:val="clear"/>
          <w:tcMar>
            <w:top w:w="0.0" w:type="dxa"/>
            <w:left w:w="0.0" w:type="dxa"/>
            <w:bottom w:w="0.0" w:type="dxa"/>
            <w:right w:w="0.0" w:type="dxa"/>
          </w:tcMar>
          <w:vAlign w:val="top"/>
        </w:tcPr>
        <w:p w:rsidR="00000000" w:rsidDel="00000000" w:rsidP="00000000" w:rsidRDefault="00000000" w:rsidRPr="00000000" w14:paraId="00000058">
          <w:pPr>
            <w:pageBreakBefore w:val="0"/>
            <w:widowControl w:val="0"/>
            <w:rPr>
              <w:rFonts w:ascii="Arial" w:cs="Arial" w:eastAsia="Arial" w:hAnsi="Arial"/>
              <w:sz w:val="20"/>
              <w:szCs w:val="20"/>
            </w:rPr>
          </w:pPr>
          <w:r w:rsidDel="00000000" w:rsidR="00000000" w:rsidRPr="00000000">
            <w:rPr>
              <w:rtl w:val="0"/>
            </w:rPr>
          </w:r>
        </w:p>
      </w:tc>
      <w:tc>
        <w:tcPr>
          <w:gridSpan w:val="2"/>
          <w:vMerge w:val="continue"/>
          <w:shd w:fill="auto" w:val="clear"/>
          <w:tcMar>
            <w:top w:w="0.0" w:type="dxa"/>
            <w:left w:w="0.0" w:type="dxa"/>
            <w:bottom w:w="0.0" w:type="dxa"/>
            <w:right w:w="0.0" w:type="dxa"/>
          </w:tcMar>
          <w:vAlign w:val="bottom"/>
        </w:tcPr>
        <w:p w:rsidR="00000000" w:rsidDel="00000000" w:rsidP="00000000" w:rsidRDefault="00000000" w:rsidRPr="00000000" w14:paraId="00000059">
          <w:pPr>
            <w:pageBreakBefore w:val="0"/>
            <w:widowControl w:val="0"/>
            <w:rPr>
              <w:rFonts w:ascii="Droid Sans" w:cs="Droid Sans" w:eastAsia="Droid Sans" w:hAnsi="Droid Sans"/>
            </w:rPr>
          </w:pPr>
          <w:r w:rsidDel="00000000" w:rsidR="00000000" w:rsidRPr="00000000">
            <w:rPr>
              <w:rtl w:val="0"/>
            </w:rPr>
          </w:r>
        </w:p>
      </w:tc>
    </w:tr>
    <w:tr>
      <w:trPr>
        <w:cantSplit w:val="0"/>
        <w:trHeight w:val="280" w:hRule="atLeast"/>
        <w:tblHeader w:val="0"/>
      </w:trPr>
      <w:tc>
        <w:tcPr>
          <w:vMerge w:val="continue"/>
          <w:shd w:fill="auto" w:val="clear"/>
          <w:tcMar>
            <w:top w:w="0.0" w:type="dxa"/>
            <w:left w:w="0.0" w:type="dxa"/>
            <w:bottom w:w="0.0" w:type="dxa"/>
            <w:right w:w="0.0" w:type="dxa"/>
          </w:tcMar>
          <w:vAlign w:val="bottom"/>
        </w:tcPr>
        <w:p w:rsidR="00000000" w:rsidDel="00000000" w:rsidP="00000000" w:rsidRDefault="00000000" w:rsidRPr="00000000" w14:paraId="0000005B">
          <w:pPr>
            <w:pageBreakBefore w:val="0"/>
            <w:widowControl w:val="0"/>
            <w:spacing w:after="0" w:before="0" w:line="240" w:lineRule="auto"/>
            <w:ind w:left="0" w:firstLine="0"/>
            <w:rPr>
              <w:rFonts w:ascii="Arial" w:cs="Arial" w:eastAsia="Arial" w:hAnsi="Arial"/>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C">
          <w:pPr>
            <w:pageBreakBefore w:val="0"/>
            <w:widowControl w:val="0"/>
            <w:rPr>
              <w:rFonts w:ascii="Arial" w:cs="Arial" w:eastAsia="Arial" w:hAnsi="Arial"/>
              <w:sz w:val="20"/>
              <w:szCs w:val="20"/>
            </w:rPr>
          </w:pPr>
          <w:r w:rsidDel="00000000" w:rsidR="00000000" w:rsidRPr="00000000">
            <w:rPr>
              <w:rtl w:val="0"/>
            </w:rPr>
          </w:r>
        </w:p>
      </w:tc>
      <w:tc>
        <w:tcPr>
          <w:gridSpan w:val="2"/>
          <w:vMerge w:val="restart"/>
          <w:shd w:fill="auto" w:val="clear"/>
          <w:tcMar>
            <w:top w:w="0.0" w:type="dxa"/>
            <w:left w:w="0.0" w:type="dxa"/>
            <w:bottom w:w="0.0" w:type="dxa"/>
            <w:right w:w="0.0" w:type="dxa"/>
          </w:tcMar>
          <w:vAlign w:val="bottom"/>
        </w:tcPr>
        <w:p w:rsidR="00000000" w:rsidDel="00000000" w:rsidP="00000000" w:rsidRDefault="00000000" w:rsidRPr="00000000" w14:paraId="0000005D">
          <w:pPr>
            <w:pageBreakBefore w:val="0"/>
            <w:widowControl w:val="0"/>
            <w:rPr>
              <w:rFonts w:ascii="Arial" w:cs="Arial" w:eastAsia="Arial" w:hAnsi="Arial"/>
              <w:sz w:val="20"/>
              <w:szCs w:val="20"/>
            </w:rPr>
          </w:pPr>
          <w:r w:rsidDel="00000000" w:rsidR="00000000" w:rsidRPr="00000000">
            <w:rPr>
              <w:rFonts w:ascii="Droid Sans" w:cs="Droid Sans" w:eastAsia="Droid Sans" w:hAnsi="Droid Sans"/>
              <w:rtl w:val="0"/>
            </w:rPr>
            <w:t xml:space="preserve">Geowissenschaftliches Studentisches Erfahrungs- und Interessensnetzwerk e.V.</w:t>
          </w:r>
          <w:r w:rsidDel="00000000" w:rsidR="00000000" w:rsidRPr="00000000">
            <w:rPr>
              <w:rtl w:val="0"/>
            </w:rPr>
          </w:r>
        </w:p>
      </w:tc>
    </w:tr>
    <w:tr>
      <w:trPr>
        <w:cantSplit w:val="0"/>
        <w:trHeight w:val="280" w:hRule="atLeast"/>
        <w:tblHeader w:val="0"/>
      </w:trPr>
      <w:tc>
        <w:tcPr>
          <w:vMerge w:val="continue"/>
          <w:shd w:fill="auto" w:val="clear"/>
          <w:tcMar>
            <w:top w:w="0.0" w:type="dxa"/>
            <w:left w:w="0.0" w:type="dxa"/>
            <w:bottom w:w="0.0" w:type="dxa"/>
            <w:right w:w="0.0" w:type="dxa"/>
          </w:tcMar>
          <w:vAlign w:val="bottom"/>
        </w:tcPr>
        <w:p w:rsidR="00000000" w:rsidDel="00000000" w:rsidP="00000000" w:rsidRDefault="00000000" w:rsidRPr="00000000" w14:paraId="0000005F">
          <w:pPr>
            <w:pageBreakBefore w:val="0"/>
            <w:widowControl w:val="0"/>
            <w:spacing w:after="0" w:before="0" w:line="240" w:lineRule="auto"/>
            <w:ind w:left="0" w:firstLine="0"/>
            <w:rPr>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0">
          <w:pPr>
            <w:pageBreakBefore w:val="0"/>
            <w:widowControl w:val="0"/>
            <w:rPr>
              <w:rFonts w:ascii="Arial" w:cs="Arial" w:eastAsia="Arial" w:hAnsi="Arial"/>
              <w:sz w:val="20"/>
              <w:szCs w:val="20"/>
            </w:rPr>
          </w:pPr>
          <w:r w:rsidDel="00000000" w:rsidR="00000000" w:rsidRPr="00000000">
            <w:rPr>
              <w:rtl w:val="0"/>
            </w:rPr>
          </w:r>
        </w:p>
      </w:tc>
      <w:tc>
        <w:tcPr>
          <w:gridSpan w:val="2"/>
          <w:vMerge w:val="continue"/>
          <w:shd w:fill="auto" w:val="clear"/>
          <w:tcMar>
            <w:top w:w="0.0" w:type="dxa"/>
            <w:left w:w="0.0" w:type="dxa"/>
            <w:bottom w:w="0.0" w:type="dxa"/>
            <w:right w:w="0.0" w:type="dxa"/>
          </w:tcMar>
          <w:vAlign w:val="bottom"/>
        </w:tcPr>
        <w:p w:rsidR="00000000" w:rsidDel="00000000" w:rsidP="00000000" w:rsidRDefault="00000000" w:rsidRPr="00000000" w14:paraId="00000061">
          <w:pPr>
            <w:pageBreakBefore w:val="0"/>
            <w:widowControl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63">
    <w:pPr>
      <w:pageBreakBefore w:val="0"/>
      <w:spacing w:line="276"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Droid Sans" w:cs="Droid Sans" w:eastAsia="Droid Sans" w:hAnsi="Droid Sans"/>
        <w:b w:val="0"/>
        <w:i w:val="0"/>
        <w:smallCaps w:val="0"/>
        <w:strike w:val="0"/>
        <w:color w:val="1562a5"/>
        <w:sz w:val="28"/>
        <w:szCs w:val="28"/>
        <w:u w:val="none"/>
        <w:shd w:fill="auto" w:val="clear"/>
        <w:vertAlign w:val="baseline"/>
      </w:rPr>
    </w:lvl>
    <w:lvl w:ilvl="1">
      <w:start w:val="1"/>
      <w:numFmt w:val="lowerLetter"/>
      <w:lvlText w:val="%2."/>
      <w:lvlJc w:val="right"/>
      <w:pPr>
        <w:ind w:left="1440" w:hanging="360"/>
      </w:pPr>
      <w:rPr>
        <w:rFonts w:ascii="Noto Sans Symbols" w:cs="Noto Sans Symbols" w:eastAsia="Noto Sans Symbols" w:hAnsi="Noto Sans Symbols"/>
        <w:b w:val="0"/>
        <w:i w:val="0"/>
        <w:smallCaps w:val="0"/>
        <w:strike w:val="0"/>
        <w:color w:val="1562a5"/>
        <w:sz w:val="28"/>
        <w:szCs w:val="28"/>
        <w:u w:val="none"/>
        <w:shd w:fill="auto" w:val="clear"/>
        <w:vertAlign w:val="baseline"/>
      </w:rPr>
    </w:lvl>
    <w:lvl w:ilvl="2">
      <w:start w:val="1"/>
      <w:numFmt w:val="lowerRoman"/>
      <w:lvlText w:val="%3."/>
      <w:lvlJc w:val="right"/>
      <w:pPr>
        <w:ind w:left="2160" w:hanging="360"/>
      </w:pPr>
      <w:rPr>
        <w:rFonts w:ascii="Noto Sans Symbols" w:cs="Noto Sans Symbols" w:eastAsia="Noto Sans Symbols" w:hAnsi="Noto Sans Symbols"/>
        <w:b w:val="0"/>
        <w:i w:val="0"/>
        <w:smallCaps w:val="0"/>
        <w:strike w:val="0"/>
        <w:color w:val="1562a5"/>
        <w:sz w:val="28"/>
        <w:szCs w:val="28"/>
        <w:u w:val="none"/>
        <w:shd w:fill="auto" w:val="clear"/>
        <w:vertAlign w:val="baseline"/>
      </w:rPr>
    </w:lvl>
    <w:lvl w:ilvl="3">
      <w:start w:val="1"/>
      <w:numFmt w:val="decimal"/>
      <w:lvlText w:val="%4."/>
      <w:lvlJc w:val="right"/>
      <w:pPr>
        <w:ind w:left="2880" w:hanging="360"/>
      </w:pPr>
      <w:rPr>
        <w:rFonts w:ascii="Noto Sans Symbols" w:cs="Noto Sans Symbols" w:eastAsia="Noto Sans Symbols" w:hAnsi="Noto Sans Symbols"/>
        <w:b w:val="0"/>
        <w:i w:val="0"/>
        <w:smallCaps w:val="0"/>
        <w:strike w:val="0"/>
        <w:color w:val="1562a5"/>
        <w:sz w:val="28"/>
        <w:szCs w:val="28"/>
        <w:u w:val="none"/>
        <w:shd w:fill="auto" w:val="clear"/>
        <w:vertAlign w:val="baseline"/>
      </w:rPr>
    </w:lvl>
    <w:lvl w:ilvl="4">
      <w:start w:val="1"/>
      <w:numFmt w:val="lowerLetter"/>
      <w:lvlText w:val="%5."/>
      <w:lvlJc w:val="right"/>
      <w:pPr>
        <w:ind w:left="3600" w:hanging="360"/>
      </w:pPr>
      <w:rPr>
        <w:rFonts w:ascii="Noto Sans Symbols" w:cs="Noto Sans Symbols" w:eastAsia="Noto Sans Symbols" w:hAnsi="Noto Sans Symbols"/>
        <w:b w:val="0"/>
        <w:i w:val="0"/>
        <w:smallCaps w:val="0"/>
        <w:strike w:val="0"/>
        <w:color w:val="1562a5"/>
        <w:sz w:val="28"/>
        <w:szCs w:val="28"/>
        <w:u w:val="none"/>
        <w:shd w:fill="auto" w:val="clear"/>
        <w:vertAlign w:val="baseline"/>
      </w:rPr>
    </w:lvl>
    <w:lvl w:ilvl="5">
      <w:start w:val="1"/>
      <w:numFmt w:val="lowerRoman"/>
      <w:lvlText w:val="%6."/>
      <w:lvlJc w:val="right"/>
      <w:pPr>
        <w:ind w:left="4320" w:hanging="360"/>
      </w:pPr>
      <w:rPr>
        <w:rFonts w:ascii="Droid Sans" w:cs="Droid Sans" w:eastAsia="Droid Sans" w:hAnsi="Droid Sans"/>
        <w:b w:val="0"/>
        <w:i w:val="0"/>
        <w:smallCaps w:val="0"/>
        <w:strike w:val="0"/>
        <w:color w:val="879baa"/>
        <w:sz w:val="28"/>
        <w:szCs w:val="28"/>
        <w:u w:val="none"/>
        <w:shd w:fill="auto" w:val="clear"/>
        <w:vertAlign w:val="baseline"/>
      </w:rPr>
    </w:lvl>
    <w:lvl w:ilvl="6">
      <w:start w:val="1"/>
      <w:numFmt w:val="decimal"/>
      <w:lvlText w:val="%7."/>
      <w:lvlJc w:val="right"/>
      <w:pPr>
        <w:ind w:left="5040" w:hanging="360"/>
      </w:pPr>
      <w:rPr>
        <w:rFonts w:ascii="Noto Sans Symbols" w:cs="Noto Sans Symbols" w:eastAsia="Noto Sans Symbols" w:hAnsi="Noto Sans Symbols"/>
        <w:b w:val="0"/>
        <w:i w:val="0"/>
        <w:smallCaps w:val="0"/>
        <w:strike w:val="0"/>
        <w:color w:val="879baa"/>
        <w:sz w:val="36"/>
        <w:szCs w:val="36"/>
        <w:u w:val="none"/>
        <w:shd w:fill="auto" w:val="clear"/>
        <w:vertAlign w:val="baseline"/>
      </w:rPr>
    </w:lvl>
    <w:lvl w:ilvl="7">
      <w:start w:val="1"/>
      <w:numFmt w:val="lowerLetter"/>
      <w:lvlText w:val="%8."/>
      <w:lvlJc w:val="right"/>
      <w:pPr>
        <w:ind w:left="5760" w:hanging="360"/>
      </w:pPr>
      <w:rPr>
        <w:rFonts w:ascii="Noto Sans Symbols" w:cs="Noto Sans Symbols" w:eastAsia="Noto Sans Symbols" w:hAnsi="Noto Sans Symbols"/>
        <w:b w:val="0"/>
        <w:i w:val="0"/>
        <w:smallCaps w:val="0"/>
        <w:strike w:val="0"/>
        <w:color w:val="879baa"/>
        <w:sz w:val="36"/>
        <w:szCs w:val="36"/>
        <w:u w:val="none"/>
        <w:shd w:fill="auto" w:val="clear"/>
        <w:vertAlign w:val="baseline"/>
      </w:rPr>
    </w:lvl>
    <w:lvl w:ilvl="8">
      <w:start w:val="1"/>
      <w:numFmt w:val="lowerRoman"/>
      <w:lvlText w:val="%9."/>
      <w:lvlJc w:val="right"/>
      <w:pPr>
        <w:ind w:left="6480" w:hanging="360"/>
      </w:pPr>
      <w:rPr>
        <w:rFonts w:ascii="Noto Sans Symbols" w:cs="Noto Sans Symbols" w:eastAsia="Noto Sans Symbols" w:hAnsi="Noto Sans Symbols"/>
        <w:b w:val="0"/>
        <w:i w:val="0"/>
        <w:smallCaps w:val="0"/>
        <w:strike w:val="0"/>
        <w:color w:val="879baa"/>
        <w:sz w:val="36"/>
        <w:szCs w:val="36"/>
        <w:u w:val="none"/>
        <w:shd w:fill="auto" w:val="clea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rFonts w:ascii="Calibri" w:cs="Calibri" w:eastAsia="Calibri" w:hAnsi="Calibri"/>
      <w:b w:val="1"/>
    </w:rPr>
  </w:style>
  <w:style w:type="paragraph" w:styleId="Heading2">
    <w:name w:val="heading 2"/>
    <w:basedOn w:val="Normal"/>
    <w:next w:val="Normal"/>
    <w:pPr>
      <w:keepNext w:val="1"/>
      <w:keepLines w:val="1"/>
      <w:pageBreakBefore w:val="0"/>
      <w:spacing w:after="120" w:before="400" w:line="288" w:lineRule="auto"/>
      <w:ind w:left="1440" w:hanging="360"/>
    </w:pPr>
    <w:rPr>
      <w:rFonts w:ascii="Calibri" w:cs="Calibri" w:eastAsia="Calibri" w:hAnsi="Calibri"/>
      <w:b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